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3F" w:rsidRDefault="005F30F4" w:rsidP="008B4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п</w:t>
      </w:r>
      <w:r w:rsidR="008B4E3F" w:rsidRPr="008B4E3F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8B4E3F" w:rsidRPr="008B4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971" w:rsidRPr="008B4E3F">
        <w:rPr>
          <w:rFonts w:ascii="Times New Roman" w:hAnsi="Times New Roman" w:cs="Times New Roman"/>
          <w:b/>
          <w:sz w:val="28"/>
          <w:szCs w:val="28"/>
        </w:rPr>
        <w:t>Р</w:t>
      </w:r>
      <w:r w:rsidR="008B4E3F" w:rsidRPr="008B4E3F">
        <w:rPr>
          <w:rFonts w:ascii="Times New Roman" w:hAnsi="Times New Roman" w:cs="Times New Roman"/>
          <w:b/>
          <w:sz w:val="28"/>
          <w:szCs w:val="28"/>
        </w:rPr>
        <w:t>.</w:t>
      </w:r>
      <w:r w:rsidR="00071971" w:rsidRPr="008B4E3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B4E3F" w:rsidRPr="008B4E3F">
        <w:rPr>
          <w:rFonts w:ascii="Times New Roman" w:hAnsi="Times New Roman" w:cs="Times New Roman"/>
          <w:b/>
          <w:sz w:val="28"/>
          <w:szCs w:val="28"/>
        </w:rPr>
        <w:t>.</w:t>
      </w:r>
      <w:r w:rsidR="00071971" w:rsidRPr="008B4E3F">
        <w:rPr>
          <w:rFonts w:ascii="Times New Roman" w:hAnsi="Times New Roman" w:cs="Times New Roman"/>
          <w:b/>
          <w:sz w:val="28"/>
          <w:szCs w:val="28"/>
        </w:rPr>
        <w:t xml:space="preserve"> Буре</w:t>
      </w:r>
    </w:p>
    <w:p w:rsidR="008B4E3F" w:rsidRDefault="00071971" w:rsidP="008B4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E3F" w:rsidRPr="008B4E3F">
        <w:rPr>
          <w:rFonts w:ascii="Times New Roman" w:hAnsi="Times New Roman" w:cs="Times New Roman"/>
          <w:b/>
          <w:sz w:val="28"/>
          <w:szCs w:val="28"/>
        </w:rPr>
        <w:t>«</w:t>
      </w:r>
      <w:r w:rsidRPr="008B4E3F">
        <w:rPr>
          <w:rFonts w:ascii="Times New Roman" w:hAnsi="Times New Roman" w:cs="Times New Roman"/>
          <w:b/>
          <w:sz w:val="28"/>
          <w:szCs w:val="28"/>
        </w:rPr>
        <w:t>Социально-нравственное воспитание дошкольников</w:t>
      </w:r>
      <w:r w:rsidR="008B4E3F" w:rsidRPr="008B4E3F">
        <w:rPr>
          <w:rFonts w:ascii="Times New Roman" w:hAnsi="Times New Roman" w:cs="Times New Roman"/>
          <w:b/>
          <w:sz w:val="28"/>
          <w:szCs w:val="28"/>
        </w:rPr>
        <w:t>»</w:t>
      </w:r>
    </w:p>
    <w:p w:rsidR="00253392" w:rsidRPr="008B4E3F" w:rsidRDefault="00702861" w:rsidP="008B4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</w:t>
      </w:r>
      <w:r w:rsidR="00071971" w:rsidRPr="008B4E3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r w:rsidR="00071971" w:rsidRPr="008B4E3F">
        <w:rPr>
          <w:rFonts w:ascii="Times New Roman" w:hAnsi="Times New Roman" w:cs="Times New Roman"/>
          <w:sz w:val="28"/>
          <w:szCs w:val="28"/>
        </w:rPr>
        <w:t xml:space="preserve"> представлены в кратком изложении взгляды философов на суть и содержание моральных норм общества; теоретические проблемы, методы и средства, способствующие развитию у детей способности к самостоятельному выбору действий и поступков, взаимоотношений со сверстниками, соответствующих нормам морали, воспитанию нравственно-волевых качеств. Представленные в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071971" w:rsidRPr="008B4E3F">
        <w:rPr>
          <w:rFonts w:ascii="Times New Roman" w:hAnsi="Times New Roman" w:cs="Times New Roman"/>
          <w:sz w:val="28"/>
          <w:szCs w:val="28"/>
        </w:rPr>
        <w:t xml:space="preserve"> методы и средства воспитания у дошкольников гуманных чувств опираются на положение о том, что отношение рождается только при чувственном восприятии социальных явлений, а знания становятся основой формирования мотивов, побуждающих к нравственно ценным поступкам. Воздействие на эмоциональную сферу не только позволяет дошкольнику освоить понятия «хорошо» и «плохо», но и вызывает стремление следовать хорошему и противостоять плохому под влиянием не установленных правил, а развивающихся гуманных чувств. В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071971" w:rsidRPr="008B4E3F">
        <w:rPr>
          <w:rFonts w:ascii="Times New Roman" w:hAnsi="Times New Roman" w:cs="Times New Roman"/>
          <w:sz w:val="28"/>
          <w:szCs w:val="28"/>
        </w:rPr>
        <w:t xml:space="preserve"> обсуждается необходимость совершенствования методов социального становления личности дошкольника на основе подхода к ребенку как к субъекту деятельности и построения отношений, удовлетворения его потребности в самостоятельности, выражающейся уже в трехлетнем возрасте в утверждении: «Я сам!» Значительное место занимает обсуждение положения отечественной педагогики и психологии о ведущей роли деятельности в воспитании и обучении. Рассматриваются педагогические условия, при которых деятельность становится средством формирования личности дошкольника; анализируются методы воспитания основополагающих качеств: самостоятельности, настойчивости, адекватной самооценки своих поступков и результатов деятельности, гуманистической направленности личности. </w:t>
      </w:r>
    </w:p>
    <w:sectPr w:rsidR="00253392" w:rsidRPr="008B4E3F" w:rsidSect="0025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71"/>
    <w:rsid w:val="000129B1"/>
    <w:rsid w:val="00071971"/>
    <w:rsid w:val="00253392"/>
    <w:rsid w:val="005F30F4"/>
    <w:rsid w:val="00702861"/>
    <w:rsid w:val="008B4E3F"/>
    <w:rsid w:val="009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990FF-6A59-47CF-A101-949F5F4D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</cp:revision>
  <dcterms:created xsi:type="dcterms:W3CDTF">2021-01-12T12:27:00Z</dcterms:created>
  <dcterms:modified xsi:type="dcterms:W3CDTF">2021-01-12T12:27:00Z</dcterms:modified>
</cp:coreProperties>
</file>